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3F" w:rsidRPr="00835497" w:rsidRDefault="009E463F" w:rsidP="009E463F">
      <w:pPr>
        <w:spacing w:after="0"/>
        <w:jc w:val="right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835497">
        <w:rPr>
          <w:rFonts w:ascii="Times New Roman" w:hAnsi="Times New Roman" w:cs="Times New Roman"/>
          <w:b/>
          <w:szCs w:val="28"/>
          <w:shd w:val="clear" w:color="auto" w:fill="FFFFFF"/>
        </w:rPr>
        <w:t>Приложение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 xml:space="preserve"> №</w:t>
      </w:r>
      <w:r w:rsidRPr="00835497">
        <w:rPr>
          <w:rFonts w:ascii="Times New Roman" w:hAnsi="Times New Roman" w:cs="Times New Roman"/>
          <w:b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>7</w:t>
      </w:r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9E463F" w:rsidRPr="001902BB" w:rsidTr="00D32B34">
        <w:tc>
          <w:tcPr>
            <w:tcW w:w="5778" w:type="dxa"/>
            <w:shd w:val="clear" w:color="auto" w:fill="auto"/>
          </w:tcPr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Председатель ПК </w:t>
            </w:r>
          </w:p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__________ Соляная Е.П.</w:t>
            </w:r>
          </w:p>
          <w:p w:rsidR="009E463F" w:rsidRPr="00547B95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B95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4928" w:type="dxa"/>
            <w:shd w:val="clear" w:color="auto" w:fill="auto"/>
          </w:tcPr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Директор</w:t>
            </w:r>
          </w:p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9E463F" w:rsidRPr="001902BB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9E463F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_______</w:t>
            </w:r>
            <w:r>
              <w:rPr>
                <w:rFonts w:ascii="Times New Roman" w:eastAsia="Calibri" w:hAnsi="Times New Roman" w:cs="Times New Roman"/>
                <w:sz w:val="28"/>
                <w:szCs w:val="40"/>
              </w:rPr>
              <w:t>___Касимова Л.В.</w:t>
            </w:r>
          </w:p>
          <w:p w:rsidR="009E463F" w:rsidRPr="00547B95" w:rsidRDefault="009E463F" w:rsidP="00D32B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B95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</w:tr>
    </w:tbl>
    <w:p w:rsid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ПОЛОЖЕНИЕ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о порядке установления надбавки за качество </w:t>
      </w:r>
      <w:hyperlink r:id="rId5" w:tooltip="Выполнение работ" w:history="1">
        <w:r w:rsidRPr="009E463F">
          <w:rPr>
            <w:rFonts w:ascii="Times New Roman" w:hAnsi="Times New Roman" w:cs="Times New Roman"/>
            <w:b/>
            <w:color w:val="000000"/>
            <w:sz w:val="28"/>
            <w:szCs w:val="28"/>
            <w:lang w:eastAsia="ru-RU"/>
          </w:rPr>
          <w:t>выполняемых работ</w:t>
        </w:r>
      </w:hyperlink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работникам </w:t>
      </w:r>
      <w:proofErr w:type="gramStart"/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</w:t>
      </w:r>
      <w:proofErr w:type="gramEnd"/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бюджетного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общеобразовательного учреждения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основной общеобразовательной школы № 20 города Новошахтинска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(МБОУ ООШ № 20)</w:t>
      </w:r>
    </w:p>
    <w:p w:rsidR="009E463F" w:rsidRPr="009E463F" w:rsidRDefault="009E463F" w:rsidP="009E463F">
      <w:pPr>
        <w:shd w:val="clear" w:color="auto" w:fill="FFFFFF"/>
        <w:suppressAutoHyphens w:val="0"/>
        <w:spacing w:before="375" w:after="375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1. Общие положения </w:t>
      </w:r>
    </w:p>
    <w:p w:rsidR="009E463F" w:rsidRPr="009E463F" w:rsidRDefault="009E463F" w:rsidP="009E463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Настоящее Положение разработано в соответствии со статьей 144 Трудового кодекса Российской Федерации,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 Администрации города Новошахтинска № 1153 от 28.10.2021 г. «Об оплате труда работников муниципальных бюджетных и автономных образовательных и прочих учреждений города Новошахтинска, подведомственных Управлению образования Администрации города Новошахтинска».; является приложением к 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Положению </w:t>
      </w: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об оплате труда работников муниципального бюджетного общеобразовательного учреждения основной общеобразовательной школы № 20 города Новошахтинска (МБОУ ООШ</w:t>
      </w:r>
      <w:proofErr w:type="gramEnd"/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20) </w:t>
      </w:r>
    </w:p>
    <w:p w:rsidR="009E463F" w:rsidRPr="009E463F" w:rsidRDefault="009E463F" w:rsidP="009E463F">
      <w:pPr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Настоящее Положение определяет порядок и условия установления надбавки за качество выполняемых работ работникам МБОУ ООШ № 20 и является обязательным для исполнения.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1.2. Надбавка за качество выполняемых работ работникам 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>муниципального бюджетного общеобразовательного учреждения основной общеобразовательной школы № 20 города Новошахтинска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одна из видов надбавок стимулирующего характера к должностному окладу (ставке заработной платы).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1.3. Надбавка за качество выполняемых работ в размере 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>до 200 процентов должностного оклада (савки заработной платы) устанавливается работникам, в том числе руководителю, с учетом уровня профессиональной подготовленности, сложности, важности и качества выполняемой работы, степени самостоятельности и ответственности при выполнении п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оставленных задач.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1.4. Надбавка за качество работы может устанавливаться рабочим, имеющим не ниже 6 квалификационного разряда и привлекаемым для выполнения (особо важных) и ответственных (особо ответственных) работ.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Цели и задачи установления надбавки за качество выполняемых работ.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2.1. Целью установления надбавки за качество выполнения работ является стимулирование работников к качественному результату труда, рост профессионального мастерства, социально-экономическая защита работников.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2.2. Установление надбавки за качество выполнения работ работникам учреждения решает следующие задачи: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повышение объективности оценки профессиональной деятельности каждого работника;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мотивация работников на повышение результативности профессиональной деятельности;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повышение качества результатов работы работников;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поощрение за выполненную работу, высокое качество подготовки и проведения мероприятий;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поддержка работников, осуществляющих свои трудовые обязанности в режиме повышенной интенсивности труда;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поддержка работников, выполняющих сложные и важные работы.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Порядок установления надбавки за качество выполняемых работ.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31. Надбавка за качество выполняемых работ устанавливается работнику по основной работе и по работе, выполняемой по совместительству.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>3.2.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Надбавка за качество выполняемых работ может быть постоянной (на учебный год, полгода, учебную четверть, квартал), временной (на один месяц).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3.3.Решение об установлении надбавки за качество выполняемых работ к должностному окладу (ставке заработной платы), ее размерах и сроках установления конкретному работнику, принимается директором МБОУ ООШ № 20 персонально в отношении конкретного работника по согласованию с председателем профсоюзной организации. 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оформляется письменным приказом директора.  Решение о надбавке за качество выполняемых работ руководителю учреждения устанавливается по решению 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органа, осуществляющего функции и полномочия учредителя.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Размер надбавки за качество выполняемых работ заместителям директора, главному бухгалтеру устанавливается не более размера надбавки за качество выполняемых работ, установленной руководителю учреждения.  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3.4. Надбавка за качество выполняемых работ устанавливается с учетом уровня профессиональной подготовленности работника, сложности, важности и качества выполняемой работы, степени самостоятельности и ответственности при выполнении поставленных задач.    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 3.5. Выплаты по надбавке за качество выполняемых работ осуществляются в пределах фонда оплаты труда учреждения, утвержденного 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 соответствующий финансовый год и средств от предпринимательской и иной приносящей доход деятельности на учебный год. 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3.6.  Размер выплат по надбавке за качество выполняемых работ к должностному окладу (ставке заработной платы) определяется в процентном отношении к размеру   должностного оклада (ставки заработной платы) работника.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3.7. Снятие (понижение) надбавки за качество выполняемых работ в основном определяются следующими причинами: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-окончание срока действия выплат надбавки за качество выполняемых работ;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-понижение   объема и (или) качества работы, за которые была определена надбавка за качество выполняемых работ;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-действия, повлекшие за собой нарушения в функционировании учреждения;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>-неисполнение или ненадлежащее исполнение работником по его вине возложенных на него трудовых обязанностей;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>- отсутствие сре</w:t>
      </w:r>
      <w:proofErr w:type="gramStart"/>
      <w:r w:rsidRPr="009E463F">
        <w:rPr>
          <w:rFonts w:ascii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E463F">
        <w:rPr>
          <w:rFonts w:ascii="Times New Roman" w:hAnsi="Times New Roman" w:cs="Times New Roman"/>
          <w:sz w:val="28"/>
          <w:szCs w:val="28"/>
          <w:lang w:eastAsia="ru-RU"/>
        </w:rPr>
        <w:t>онде оплаты труда для выплаты надбавки.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3.9. В каждом конкретном случае возможно снятие (понижение) надбавки за качество выполняемых работ по другим   причинами в рамках законодательства РФ.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3.10.   Применение надбавки за качество выполняемых работ не образует нового должностного оклада (ставки заработной платы) и не учитывается при начислении иных стимулирующих и компенсационных выплат, устанавливаемых к должностному окладу (ставке заработной платы).  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9E463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463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Порядок определения размера надбавки </w:t>
      </w: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  4.1. Порядок определения размера надбавки за качество выполняемых работ административно -  управленческому персоналу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4.1.1. Максимальный размер надбавки за качество выполняемых работ административно – управленческому персоналу – 200%.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4.1.2. Критерии и показатели определения размера надбавки за качество выполняемых работ представлены в таблицах 1,2,3: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left="778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Таблица 1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(секретарь, библиотекарь)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5245"/>
      </w:tblGrid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Критерии деятельности</w:t>
            </w: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Размер надбавки за качество выполняемых работ, </w:t>
            </w:r>
            <w:proofErr w:type="gramStart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Показатели деятельности</w:t>
            </w: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Сложность, важность выполняемой работы</w:t>
            </w: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100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новых программ, положений, инструкций;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подготовка статистических материалов;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высокий уровень исполнительской дисциплины</w:t>
            </w: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 самостоятельности и ответственности при выполнении поставленных задач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150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Самостоятельное, инициативное, полное и своевременное выполнение функциональных обязанностей;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отсутствие жалоб, конфликтных ситуаций в учреждении по вине работника;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применение в работе современных форм и методов организации труда;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 развитии предпринимательской и иной приносящей доход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качественное ведение текущей документации по учету кадров, </w:t>
            </w:r>
            <w:proofErr w:type="gramStart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связанную</w:t>
            </w:r>
            <w:proofErr w:type="gramEnd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приемом, переводом, трудовой деятельностью и увольнением работников. 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Необходимость и заинтересованность в конкретном работнике для реализации уставных задач учреждения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200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Основание указывается в приказе   </w:t>
            </w:r>
          </w:p>
        </w:tc>
      </w:tr>
    </w:tbl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right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Таблица 2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(главный бухгалтер)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5387"/>
      </w:tblGrid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Критерии деятельности</w:t>
            </w: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Размер надбавки за качество выполняемых работ, </w:t>
            </w:r>
            <w:proofErr w:type="gramStart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5387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Показатели деятельности</w:t>
            </w: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Сложность, важность выполняемой работы</w:t>
            </w: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100</w:t>
            </w:r>
          </w:p>
        </w:tc>
        <w:tc>
          <w:tcPr>
            <w:tcW w:w="5387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новых положений, инструкций, подготовка экономических и других видов расчетов;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эффективность управленческой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своевременное и качественное предоставление отчетности и ведение документации;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осуществление трудовых обязанностей в </w:t>
            </w: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режиме повышенной интенсивности труда;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оперативность и качество взаимодействия с различными органами    муниципального, регионального и федерального уровней;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развитии предпринимательской и иной приносящей доход деятельности.</w:t>
            </w: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 самостоятельности и ответственности при выполнении поставленных задач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150</w:t>
            </w:r>
          </w:p>
        </w:tc>
        <w:tc>
          <w:tcPr>
            <w:tcW w:w="5387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Самостоятельное, инициативное, полное и своевременное выполнение функциональных обязанностей;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Эффективное участие в развитии материально-технической базы школы;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применение в работе современных форм и методов организации труда;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 развитии предпринимательской и иной приносящей доход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качественное ведение текущей документации;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своевременное и оперативное выполнение поручений;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работа в котировочной комиссии по закупкам  </w:t>
            </w:r>
          </w:p>
        </w:tc>
      </w:tr>
      <w:tr w:rsidR="009E463F" w:rsidRPr="009E463F" w:rsidTr="009E463F">
        <w:tc>
          <w:tcPr>
            <w:tcW w:w="223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Необходимость и  заинтересованность в конкретном работнике для реализации уставных задач учреждения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200</w:t>
            </w:r>
          </w:p>
        </w:tc>
        <w:tc>
          <w:tcPr>
            <w:tcW w:w="5387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Основание указывается в приказе 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left="778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Таблица 3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(заместители руководителя)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5909"/>
      </w:tblGrid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Критерии деятельности</w:t>
            </w: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Размер надбавки за качество выполняемых работ, </w:t>
            </w:r>
            <w:proofErr w:type="gramStart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5909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Показатели деятельности</w:t>
            </w:r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Сложность, важность выполняемой </w:t>
            </w: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</w:t>
            </w: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 100</w:t>
            </w:r>
          </w:p>
        </w:tc>
        <w:tc>
          <w:tcPr>
            <w:tcW w:w="5909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новых программ, положений, инструкций, подготовка мониторингов, отчетов;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эффективность управленческой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своевременное и качественное предоставление отчетности и ведение документации;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общественной деятельности, работе органов общественного управления школой;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ведение банка данных детей, охваченных различными видами контроля;   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трудовых обязанностей в режиме повышенной интенсивности труда;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оперативность и качество взаимодействия с различными органами    муниципального, регионального и федерального уровней;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развитии предпринимательской и иной приносящей доход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высокий уровень исполнительской дисциплины;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обеспечение качественного санитарн</w:t>
            </w:r>
            <w:proofErr w:type="gramStart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гигиенического состояния помещений и земельного участка   в соответствии с нормами СанПиНа, </w:t>
            </w:r>
            <w:proofErr w:type="spellStart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Госпожнадзора</w:t>
            </w:r>
            <w:proofErr w:type="spellEnd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других контролирующих и надзорных органов;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высокая степень организации и проведения генеральных уборок, благоустройство;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работ по обрезке зеленых насаждений, покос травы, уход за клумбами и др.;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оперативность выполнения заявок по устранению технических неполадок;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осуществление трудовых обязанностей в режиме повышенной интенсивности труда, в режиме двухсменных учебных занятий  </w:t>
            </w:r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 самостоятельности и ответственности при выполнении поставленных задач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150</w:t>
            </w:r>
          </w:p>
        </w:tc>
        <w:tc>
          <w:tcPr>
            <w:tcW w:w="5909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Самостоятельное, инициативное, полное и своевременное выполнение функциональных обязанностей;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обеспечение сохранности имущества школы;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обеспечение бесперебойной работы учебного и технологического оборудования;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высокое качество подготовки и организации промежуточной аттестации, ГИА; 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высокое качество подготовки и организации ремонтных работ; соблюдение требований ТБ, ППБ; режима экономии и бережливости; </w:t>
            </w:r>
          </w:p>
          <w:p w:rsidR="009E463F" w:rsidRPr="009E463F" w:rsidRDefault="009E463F" w:rsidP="009E463F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санитарно- гигиенических норм; культуры образовательной среды. </w:t>
            </w:r>
            <w:bookmarkStart w:id="0" w:name="_GoBack"/>
            <w:bookmarkEnd w:id="0"/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Уникальность и заинтересованность в конкретном работнике для реализации уставных задач учреждения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200</w:t>
            </w:r>
          </w:p>
        </w:tc>
        <w:tc>
          <w:tcPr>
            <w:tcW w:w="5909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Основание указывается в приказе 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  4.2. Порядок определения размера надбавки за качество выполняемых работ педагогическим работникам школы: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4.2.1. Максимальный размер надбавки за качество выполняемых работ педагогическим работникам – 200%.  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4.1.2. Критерии и показатели определения размера надбавки за качество выполняемых работ </w:t>
      </w: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педагогам</w:t>
      </w: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представлены в таблице 4: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left="778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Таблица 4</w:t>
      </w: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ind w:left="7788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126"/>
        <w:gridCol w:w="5245"/>
      </w:tblGrid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Критерии деятельности</w:t>
            </w: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Размер надбавки за качество выполняемых работ, </w:t>
            </w:r>
            <w:proofErr w:type="gramStart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proofErr w:type="gramEnd"/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Показатели деятельности</w:t>
            </w:r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Сложность, важность выполняемой работы</w:t>
            </w: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100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новых программ, положений, инструкций, подготовка мониторингов, отчетов;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эффективность педагогической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своевременное и качественное предоставление отчетности и ведение документации;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общественной деятельности, работе органов общественного управления школой;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своевременное и качественное осуществление наставничества;   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 трудовых обязанностей в режиме повышенной интенсивности труда;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участие в развитии предпринимательской и иной приносящей доход деятельности;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высокий уровень исполнительской дисциплины;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осуществление трудовых обязанностей в </w:t>
            </w: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режиме повышенной интенсивности труда, в режиме двухсменных учебных занятий  </w:t>
            </w:r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Степень самостоятельности и ответственности при выполнении поставленных задач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150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Самостоятельное, инициативное, полное и своевременное выполнение функциональных обязанностей;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обеспечение сохранности имущества школы;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обеспечение бесперебойной работы учебного и технологического оборудования;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высокое качество подготовки </w:t>
            </w:r>
            <w:proofErr w:type="gramStart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 ГИА; 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высокое качество подготовки и организации ремонтных работ;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соблюдение режима экономии и бережливости;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санитарн</w:t>
            </w:r>
            <w:proofErr w:type="gramStart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гигиенических норм; </w:t>
            </w:r>
          </w:p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культуры образовательной среды. 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E463F" w:rsidRPr="009E463F" w:rsidTr="009E463F">
        <w:tc>
          <w:tcPr>
            <w:tcW w:w="2093" w:type="dxa"/>
            <w:shd w:val="clear" w:color="auto" w:fill="auto"/>
          </w:tcPr>
          <w:p w:rsidR="009E463F" w:rsidRPr="009E463F" w:rsidRDefault="009E463F" w:rsidP="00D32B34">
            <w:pPr>
              <w:tabs>
                <w:tab w:val="left" w:pos="112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Уникальность и заинтересованность в конкретном работнике для реализации уставных задач учреждения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 200</w:t>
            </w:r>
          </w:p>
        </w:tc>
        <w:tc>
          <w:tcPr>
            <w:tcW w:w="5245" w:type="dxa"/>
            <w:shd w:val="clear" w:color="auto" w:fill="auto"/>
          </w:tcPr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E46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Основание указывается в приказе </w:t>
            </w:r>
          </w:p>
          <w:p w:rsidR="009E463F" w:rsidRPr="009E463F" w:rsidRDefault="009E463F" w:rsidP="00D32B34">
            <w:pPr>
              <w:suppressAutoHyphens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5.1. В случае возникновения спора о размере надбавки за качество выполняемых работ и (или) периодах его назначения между сторонами, он подлежит урегулированию путем непосредственных переговоров между работником и руководителем. </w:t>
      </w: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5.2. В случае </w:t>
      </w:r>
      <w:proofErr w:type="spellStart"/>
      <w:r w:rsidRPr="009E463F">
        <w:rPr>
          <w:rFonts w:ascii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9E463F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согласия путем переговоров между работником и руководителем, спор подлежит разрешению в порядке, установленном действующим законодательством Российской Федерации.   </w:t>
      </w:r>
    </w:p>
    <w:p w:rsidR="009E463F" w:rsidRPr="009E463F" w:rsidRDefault="009E463F" w:rsidP="009E463F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E463F" w:rsidRPr="009E463F" w:rsidRDefault="009E463F" w:rsidP="009E463F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45EB" w:rsidRPr="009E463F" w:rsidRDefault="00A045EB">
      <w:pPr>
        <w:rPr>
          <w:rFonts w:ascii="Times New Roman" w:hAnsi="Times New Roman" w:cs="Times New Roman"/>
          <w:sz w:val="24"/>
          <w:szCs w:val="24"/>
        </w:rPr>
      </w:pPr>
    </w:p>
    <w:sectPr w:rsidR="00A045EB" w:rsidRPr="009E4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1D"/>
    <w:rsid w:val="00590D1D"/>
    <w:rsid w:val="009E463F"/>
    <w:rsid w:val="00A0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3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3F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vipolnenie_rabo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1922</Words>
  <Characters>10958</Characters>
  <Application>Microsoft Office Word</Application>
  <DocSecurity>0</DocSecurity>
  <Lines>91</Lines>
  <Paragraphs>25</Paragraphs>
  <ScaleCrop>false</ScaleCrop>
  <Company/>
  <LinksUpToDate>false</LinksUpToDate>
  <CharactersWithSpaces>12855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2022-02-24T13:59:00Z</dcterms:created>
  <dcterms:modified xsi:type="dcterms:W3CDTF">2022-02-24T14:04:00Z</dcterms:modified>
</cp:coreProperties>
</file>